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762B9" w14:textId="49DAF130" w:rsidR="0014543C" w:rsidRPr="00194CB2" w:rsidRDefault="00194CB2" w:rsidP="00194CB2">
      <w:pPr>
        <w:pStyle w:val="Heading1"/>
        <w:tabs>
          <w:tab w:val="left" w:pos="4155"/>
          <w:tab w:val="left" w:pos="8235"/>
        </w:tabs>
        <w:spacing w:before="0"/>
        <w:rPr>
          <w:rFonts w:ascii="Quicksand" w:hAnsi="Quicksand" w:cs="Times New Roman"/>
          <w:color w:val="FFFFFF" w:themeColor="background1"/>
          <w:sz w:val="18"/>
          <w:szCs w:val="18"/>
          <w:lang w:val="en-IN"/>
        </w:rPr>
      </w:pPr>
      <w:r w:rsidRPr="00194CB2">
        <w:rPr>
          <w:rFonts w:ascii="Quicksand" w:hAnsi="Quicksand" w:cs="Times New Roman"/>
          <w:noProof/>
          <w:color w:val="FFFFFF" w:themeColor="background1"/>
          <w:sz w:val="18"/>
          <w:szCs w:val="18"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97913" wp14:editId="5E31E728">
                <wp:simplePos x="0" y="0"/>
                <wp:positionH relativeFrom="column">
                  <wp:posOffset>20320</wp:posOffset>
                </wp:positionH>
                <wp:positionV relativeFrom="paragraph">
                  <wp:posOffset>15875</wp:posOffset>
                </wp:positionV>
                <wp:extent cx="9477375" cy="0"/>
                <wp:effectExtent l="0" t="19050" r="47625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7375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6981A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25pt" to="747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" strokecolor="#1f3763 [1604]" strokeweight="5pt">
                <v:stroke joinstyle="miter"/>
              </v:line>
            </w:pict>
          </mc:Fallback>
        </mc:AlternateContent>
      </w:r>
      <w:r w:rsidR="00E03790" w:rsidRPr="00194CB2">
        <w:rPr>
          <w:rFonts w:ascii="Quicksand" w:hAnsi="Quicksand" w:cs="Times New Roman"/>
          <w:color w:val="FFFFFF" w:themeColor="background1"/>
          <w:sz w:val="18"/>
          <w:szCs w:val="18"/>
        </w:rPr>
        <w:t>Equity Sector Analysis</w:t>
      </w:r>
      <w:r w:rsidR="00554D4E" w:rsidRPr="00194CB2">
        <w:rPr>
          <w:rFonts w:ascii="Quicksand" w:hAnsi="Quicksand" w:cs="Times New Roman"/>
          <w:color w:val="FFFFFF" w:themeColor="background1"/>
          <w:sz w:val="18"/>
          <w:szCs w:val="18"/>
        </w:rPr>
        <w:tab/>
      </w:r>
      <w:r w:rsidRPr="00194CB2">
        <w:rPr>
          <w:rFonts w:ascii="Quicksand" w:hAnsi="Quicksand" w:cs="Times New Roman"/>
          <w:color w:val="FFFFFF" w:themeColor="background1"/>
          <w:sz w:val="18"/>
          <w:szCs w:val="18"/>
        </w:rPr>
        <w:tab/>
      </w:r>
    </w:p>
    <w:tbl>
      <w:tblPr>
        <w:tblStyle w:val="TableGrid"/>
        <w:tblW w:w="15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377"/>
      </w:tblGrid>
      <w:tr w:rsidR="0014543C" w:rsidRPr="00194CB2" w14:paraId="6A5F81B2" w14:textId="77777777" w:rsidTr="0014543C">
        <w:tc>
          <w:tcPr>
            <w:tcW w:w="7655" w:type="dxa"/>
          </w:tcPr>
          <w:tbl>
            <w:tblPr>
              <w:tblStyle w:val="PlainTable4"/>
              <w:tblpPr w:leftFromText="187" w:rightFromText="187" w:vertAnchor="page" w:horzAnchor="margin" w:tblpX="-141" w:tblpY="69"/>
              <w:tblW w:w="764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553"/>
              <w:gridCol w:w="1842"/>
              <w:gridCol w:w="966"/>
              <w:gridCol w:w="1586"/>
            </w:tblGrid>
            <w:tr w:rsidR="0014543C" w:rsidRPr="00194CB2" w14:paraId="59452DF5" w14:textId="77777777" w:rsidTr="00454C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1" w:type="dxa"/>
                  <w:shd w:val="clear" w:color="auto" w:fill="3693D1"/>
                </w:tcPr>
                <w:p w14:paraId="76EE75FF" w14:textId="77777777" w:rsidR="0014543C" w:rsidRPr="00194CB2" w:rsidRDefault="0014543C" w:rsidP="001D17C9">
                  <w:pPr>
                    <w:tabs>
                      <w:tab w:val="left" w:pos="973"/>
                      <w:tab w:val="left" w:pos="1140"/>
                    </w:tabs>
                    <w:ind w:left="-30" w:right="121"/>
                    <w:rPr>
                      <w:rFonts w:ascii="Quicksand" w:hAnsi="Quicksand" w:cs="Times New Roman"/>
                      <w:b w:val="0"/>
                      <w:bCs w:val="0"/>
                      <w:color w:val="FFFFFF" w:themeColor="background1"/>
                      <w:sz w:val="18"/>
                      <w:szCs w:val="18"/>
                    </w:rPr>
                  </w:pPr>
                  <w:commentRangeStart w:id="0"/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Sectors</w:t>
                  </w:r>
                </w:p>
              </w:tc>
              <w:tc>
                <w:tcPr>
                  <w:tcW w:w="1553" w:type="dxa"/>
                  <w:shd w:val="clear" w:color="auto" w:fill="3693D1"/>
                </w:tcPr>
                <w:p w14:paraId="3531B13F" w14:textId="77777777" w:rsidR="0014543C" w:rsidRPr="00194CB2" w:rsidRDefault="0014543C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bCs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42" w:type="dxa"/>
                  <w:shd w:val="clear" w:color="auto" w:fill="3693D1"/>
                </w:tcPr>
                <w:p w14:paraId="4E69903B" w14:textId="77777777" w:rsidR="0014543C" w:rsidRPr="00194CB2" w:rsidRDefault="0014543C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bCs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Portfolio Weight</w:t>
                  </w:r>
                </w:p>
              </w:tc>
              <w:tc>
                <w:tcPr>
                  <w:tcW w:w="966" w:type="dxa"/>
                  <w:shd w:val="clear" w:color="auto" w:fill="3693D1"/>
                </w:tcPr>
                <w:p w14:paraId="42CF192D" w14:textId="77777777" w:rsidR="0014543C" w:rsidRPr="00194CB2" w:rsidRDefault="0014543C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bCs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S&amp;P500</w:t>
                  </w:r>
                </w:p>
              </w:tc>
              <w:tc>
                <w:tcPr>
                  <w:tcW w:w="1586" w:type="dxa"/>
                  <w:shd w:val="clear" w:color="auto" w:fill="3693D1"/>
                </w:tcPr>
                <w:p w14:paraId="1E05A2D9" w14:textId="77777777" w:rsidR="0014543C" w:rsidRPr="00194CB2" w:rsidRDefault="0014543C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bCs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Over/(Under)</w:t>
                  </w:r>
                </w:p>
              </w:tc>
            </w:tr>
            <w:tr w:rsidR="0014543C" w:rsidRPr="00194CB2" w14:paraId="6265FAF4" w14:textId="77777777" w:rsidTr="00454C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1" w:type="dxa"/>
                </w:tcPr>
                <w:p w14:paraId="4E00E2A6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GroupedSecuritySector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53" w:type="dxa"/>
                </w:tcPr>
                <w:p w14:paraId="1303E18F" w14:textId="77777777" w:rsidR="0014543C" w:rsidRPr="00194CB2" w:rsidRDefault="0014543C" w:rsidP="001D17C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SectorMarketValue_AssetClass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842" w:type="dxa"/>
                </w:tcPr>
                <w:p w14:paraId="16F0E9F7" w14:textId="77777777" w:rsidR="0014543C" w:rsidRPr="00194CB2" w:rsidRDefault="0014543C" w:rsidP="001D17C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Current%AssetsClass_groupbySector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966" w:type="dxa"/>
                </w:tcPr>
                <w:p w14:paraId="334C795B" w14:textId="77777777" w:rsidR="0014543C" w:rsidRPr="00194CB2" w:rsidRDefault="0014543C" w:rsidP="001D17C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[SP500Weight]</w:t>
                  </w:r>
                </w:p>
              </w:tc>
              <w:tc>
                <w:tcPr>
                  <w:tcW w:w="1586" w:type="dxa"/>
                </w:tcPr>
                <w:p w14:paraId="17D85C9F" w14:textId="77777777" w:rsidR="0014543C" w:rsidRPr="00194CB2" w:rsidRDefault="0014543C" w:rsidP="001D17C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DiffernceofPortfolioWeightandSPweight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</w:tr>
            <w:tr w:rsidR="0014543C" w:rsidRPr="00194CB2" w14:paraId="1D73A91D" w14:textId="77777777" w:rsidTr="00454C24">
              <w:trPr>
                <w:trHeight w:val="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01" w:type="dxa"/>
                </w:tcPr>
                <w:p w14:paraId="7D594F82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b w:val="0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53" w:type="dxa"/>
                </w:tcPr>
                <w:p w14:paraId="664C2B81" w14:textId="77777777" w:rsidR="0014543C" w:rsidRPr="00194CB2" w:rsidRDefault="0014543C" w:rsidP="001D17C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SumofSectorMarketValue_AssetClass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842" w:type="dxa"/>
                </w:tcPr>
                <w:p w14:paraId="132DE8AE" w14:textId="77777777" w:rsidR="0014543C" w:rsidRPr="00194CB2" w:rsidRDefault="0014543C" w:rsidP="001D17C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SumofCurrent%AssetsClass_groupbySector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966" w:type="dxa"/>
                </w:tcPr>
                <w:p w14:paraId="63441581" w14:textId="77777777" w:rsidR="0014543C" w:rsidRPr="00194CB2" w:rsidRDefault="0014543C" w:rsidP="001D17C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[TotalSP500Weight]</w:t>
                  </w:r>
                </w:p>
              </w:tc>
              <w:tc>
                <w:tcPr>
                  <w:tcW w:w="1586" w:type="dxa"/>
                </w:tcPr>
                <w:p w14:paraId="45F9DBD7" w14:textId="77777777" w:rsidR="0014543C" w:rsidRPr="00194CB2" w:rsidRDefault="0014543C" w:rsidP="001D17C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[SumDiffernceofPortfolioWeightandSP500]</w:t>
                  </w:r>
                  <w:commentRangeEnd w:id="0"/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0"/>
                  </w:r>
                </w:p>
              </w:tc>
            </w:tr>
          </w:tbl>
          <w:p w14:paraId="792B877C" w14:textId="77777777" w:rsidR="0014543C" w:rsidRPr="00194CB2" w:rsidRDefault="0014543C" w:rsidP="001D17C9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  <w:tc>
          <w:tcPr>
            <w:tcW w:w="7377" w:type="dxa"/>
          </w:tcPr>
          <w:tbl>
            <w:tblPr>
              <w:tblStyle w:val="PlainTable4"/>
              <w:tblpPr w:leftFromText="187" w:rightFromText="187" w:topFromText="142" w:vertAnchor="page" w:horzAnchor="margin" w:tblpY="1"/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985"/>
              <w:gridCol w:w="2268"/>
            </w:tblGrid>
            <w:tr w:rsidR="0014543C" w:rsidRPr="00194CB2" w14:paraId="122CFDA1" w14:textId="77777777" w:rsidTr="00454C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  <w:shd w:val="clear" w:color="auto" w:fill="3693D1"/>
                </w:tcPr>
                <w:p w14:paraId="15F9AAF8" w14:textId="17DCDFDB" w:rsidR="0014543C" w:rsidRPr="00194CB2" w:rsidRDefault="00651484" w:rsidP="001D17C9">
                  <w:pPr>
                    <w:ind w:left="-112" w:right="-3724" w:firstLine="112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Characteristics</w:t>
                  </w:r>
                </w:p>
              </w:tc>
              <w:tc>
                <w:tcPr>
                  <w:tcW w:w="1985" w:type="dxa"/>
                  <w:shd w:val="clear" w:color="auto" w:fill="3693D1"/>
                </w:tcPr>
                <w:p w14:paraId="26209694" w14:textId="6BC802E7" w:rsidR="0014543C" w:rsidRPr="00194CB2" w:rsidRDefault="00651484" w:rsidP="001D17C9">
                  <w:pPr>
                    <w:ind w:right="-107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Portfolio</w:t>
                  </w:r>
                </w:p>
              </w:tc>
              <w:tc>
                <w:tcPr>
                  <w:tcW w:w="2268" w:type="dxa"/>
                  <w:shd w:val="clear" w:color="auto" w:fill="3693D1"/>
                </w:tcPr>
                <w:p w14:paraId="4B3D853B" w14:textId="33441332" w:rsidR="0014543C" w:rsidRPr="00194CB2" w:rsidRDefault="00651484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S&amp;</w:t>
                  </w:r>
                  <w:r w:rsidR="003669CE"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P</w:t>
                  </w: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500</w:t>
                  </w:r>
                </w:p>
              </w:tc>
            </w:tr>
            <w:tr w:rsidR="0014543C" w:rsidRPr="00194CB2" w14:paraId="73C92AF7" w14:textId="77777777" w:rsidTr="00454C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630AD11E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Weight of Top 10 Holdings</w:t>
                  </w:r>
                </w:p>
              </w:tc>
              <w:tc>
                <w:tcPr>
                  <w:tcW w:w="1985" w:type="dxa"/>
                </w:tcPr>
                <w:p w14:paraId="31055E9D" w14:textId="77777777" w:rsidR="0014543C" w:rsidRPr="00194CB2" w:rsidRDefault="0014543C" w:rsidP="001D17C9">
                  <w:pPr>
                    <w:ind w:right="-10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[percentageAssets_weightoftop10holdings]</w:t>
                  </w:r>
                </w:p>
              </w:tc>
              <w:tc>
                <w:tcPr>
                  <w:tcW w:w="2268" w:type="dxa"/>
                </w:tcPr>
                <w:p w14:paraId="360B8A66" w14:textId="77777777" w:rsidR="0014543C" w:rsidRPr="00194CB2" w:rsidRDefault="0014543C" w:rsidP="001D17C9">
                  <w:pPr>
                    <w:ind w:right="-112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[Top10SP500Weight]</w:t>
                  </w:r>
                </w:p>
              </w:tc>
            </w:tr>
            <w:tr w:rsidR="0014543C" w:rsidRPr="00194CB2" w14:paraId="341A9AFC" w14:textId="77777777" w:rsidTr="00454C24">
              <w:trPr>
                <w:trHeight w:val="4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0782439D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 Number of Holdings</w:t>
                  </w:r>
                </w:p>
              </w:tc>
              <w:tc>
                <w:tcPr>
                  <w:tcW w:w="1985" w:type="dxa"/>
                </w:tcPr>
                <w:p w14:paraId="2B689782" w14:textId="77777777" w:rsidR="0014543C" w:rsidRPr="00194CB2" w:rsidRDefault="0014543C" w:rsidP="001D17C9">
                  <w:pPr>
                    <w:ind w:right="-10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Total_Number_of_Holdings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68" w:type="dxa"/>
                </w:tcPr>
                <w:p w14:paraId="668915EA" w14:textId="77777777" w:rsidR="0014543C" w:rsidRPr="00194CB2" w:rsidRDefault="0014543C" w:rsidP="001D17C9">
                  <w:pPr>
                    <w:ind w:right="-112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Total_Number_of_Holdings_S&amp;PIndex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</w:tr>
            <w:tr w:rsidR="0014543C" w:rsidRPr="00194CB2" w14:paraId="52D19A57" w14:textId="77777777" w:rsidTr="00454C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7BB87B60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Number of Large Cap Stocks</w:t>
                  </w:r>
                </w:p>
              </w:tc>
              <w:tc>
                <w:tcPr>
                  <w:tcW w:w="1985" w:type="dxa"/>
                </w:tcPr>
                <w:p w14:paraId="6F621D2A" w14:textId="77777777" w:rsidR="0014543C" w:rsidRPr="00194CB2" w:rsidRDefault="0014543C" w:rsidP="001D17C9">
                  <w:pPr>
                    <w:ind w:right="-107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Total_Number_of_Holdings_LargeCap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68" w:type="dxa"/>
                </w:tcPr>
                <w:p w14:paraId="2205C7E0" w14:textId="77777777" w:rsidR="0014543C" w:rsidRPr="00194CB2" w:rsidRDefault="0014543C" w:rsidP="001D17C9">
                  <w:pPr>
                    <w:ind w:right="-112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[Total_Number_of_Holdings_LargeCap_S&amp;P500]</w:t>
                  </w:r>
                </w:p>
              </w:tc>
            </w:tr>
            <w:tr w:rsidR="0014543C" w:rsidRPr="00194CB2" w14:paraId="06813D56" w14:textId="77777777" w:rsidTr="00454C24">
              <w:trPr>
                <w:trHeight w:val="4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4E1ADDC3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Number of Mid Cap Stocks</w:t>
                  </w:r>
                </w:p>
              </w:tc>
              <w:tc>
                <w:tcPr>
                  <w:tcW w:w="1985" w:type="dxa"/>
                </w:tcPr>
                <w:p w14:paraId="77BA59BA" w14:textId="77777777" w:rsidR="0014543C" w:rsidRPr="00194CB2" w:rsidRDefault="0014543C" w:rsidP="001D17C9">
                  <w:pPr>
                    <w:ind w:right="-10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Total_Number_of_Holdings_MidCap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68" w:type="dxa"/>
                </w:tcPr>
                <w:p w14:paraId="4311373F" w14:textId="77777777" w:rsidR="0014543C" w:rsidRPr="00194CB2" w:rsidRDefault="0014543C" w:rsidP="001D17C9">
                  <w:pPr>
                    <w:ind w:right="-112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[Total_Number_of_Holdings_MidCap_S&amp;P500]</w:t>
                  </w:r>
                </w:p>
              </w:tc>
            </w:tr>
            <w:tr w:rsidR="0014543C" w:rsidRPr="00194CB2" w14:paraId="10CDD83A" w14:textId="77777777" w:rsidTr="00454C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271AD0BA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Number of Small Cap Stocks</w:t>
                  </w:r>
                </w:p>
              </w:tc>
              <w:tc>
                <w:tcPr>
                  <w:tcW w:w="1985" w:type="dxa"/>
                </w:tcPr>
                <w:p w14:paraId="4AC64A29" w14:textId="77777777" w:rsidR="0014543C" w:rsidRPr="00194CB2" w:rsidRDefault="0014543C" w:rsidP="001D17C9">
                  <w:pPr>
                    <w:ind w:right="-107"/>
                    <w:contextualSpacing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Total_Number_of_Holdings_SmallCap</w:t>
                  </w:r>
                  <w:proofErr w:type="spellEnd"/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 xml:space="preserve">]  </w:t>
                  </w:r>
                </w:p>
              </w:tc>
              <w:tc>
                <w:tcPr>
                  <w:tcW w:w="2268" w:type="dxa"/>
                </w:tcPr>
                <w:p w14:paraId="3417D186" w14:textId="77777777" w:rsidR="0014543C" w:rsidRPr="00194CB2" w:rsidRDefault="0014543C" w:rsidP="001D17C9">
                  <w:pPr>
                    <w:ind w:right="-112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[Total_Number_of_Holdings_SmallCap_S&amp;P500]</w:t>
                  </w:r>
                </w:p>
              </w:tc>
            </w:tr>
            <w:tr w:rsidR="0014543C" w:rsidRPr="00194CB2" w14:paraId="20F85B41" w14:textId="77777777" w:rsidTr="00454C24">
              <w:trPr>
                <w:trHeight w:val="65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43ECD4AE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Number of International Stocks</w:t>
                  </w:r>
                </w:p>
              </w:tc>
              <w:tc>
                <w:tcPr>
                  <w:tcW w:w="1985" w:type="dxa"/>
                </w:tcPr>
                <w:p w14:paraId="6FA7E61C" w14:textId="77777777" w:rsidR="0014543C" w:rsidRPr="00194CB2" w:rsidRDefault="0014543C" w:rsidP="001D17C9">
                  <w:pPr>
                    <w:spacing w:after="200" w:line="276" w:lineRule="auto"/>
                    <w:ind w:right="-10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Total_Number_of_Holdings_InternationalCap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annotationRef/>
                  </w:r>
                </w:p>
                <w:p w14:paraId="1733A447" w14:textId="77777777" w:rsidR="0014543C" w:rsidRPr="00194CB2" w:rsidRDefault="0014543C" w:rsidP="001D17C9">
                  <w:pPr>
                    <w:ind w:right="-107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3332050C" w14:textId="77777777" w:rsidR="0014543C" w:rsidRPr="00194CB2" w:rsidRDefault="0014543C" w:rsidP="001D17C9">
                  <w:pPr>
                    <w:ind w:right="-112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[Total_Number_of_Holdings_InternationalCap_S&amp;P500]</w:t>
                  </w:r>
                </w:p>
              </w:tc>
            </w:tr>
          </w:tbl>
          <w:p w14:paraId="72D1816F" w14:textId="77777777" w:rsidR="0014543C" w:rsidRPr="00194CB2" w:rsidRDefault="0014543C" w:rsidP="001D17C9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</w:tr>
      <w:tr w:rsidR="0014543C" w:rsidRPr="00194CB2" w14:paraId="17CF4173" w14:textId="77777777" w:rsidTr="0014543C">
        <w:trPr>
          <w:trHeight w:val="3432"/>
        </w:trPr>
        <w:tc>
          <w:tcPr>
            <w:tcW w:w="7655" w:type="dxa"/>
          </w:tcPr>
          <w:p w14:paraId="6CFF8BF6" w14:textId="77777777" w:rsidR="0014543C" w:rsidRPr="00194CB2" w:rsidRDefault="0014543C" w:rsidP="001D17C9">
            <w:pPr>
              <w:rPr>
                <w:rFonts w:ascii="Quicksand" w:hAnsi="Quicksand" w:cs="Times New Roman"/>
                <w:sz w:val="18"/>
                <w:szCs w:val="18"/>
              </w:rPr>
            </w:pPr>
            <w:r w:rsidRPr="00194CB2">
              <w:rPr>
                <w:rFonts w:ascii="Quicksand" w:hAnsi="Quicksan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50EA954" wp14:editId="7C04ACDC">
                      <wp:extent cx="4800600" cy="371475"/>
                      <wp:effectExtent l="0" t="0" r="0" b="9525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9AAE8" w14:textId="77777777" w:rsidR="0014543C" w:rsidRPr="00194CB2" w:rsidRDefault="0014543C" w:rsidP="002C3000">
                                  <w:pPr>
                                    <w:shd w:val="clear" w:color="auto" w:fill="3693D1"/>
                                    <w:spacing w:after="0"/>
                                    <w:ind w:hanging="284"/>
                                    <w:jc w:val="center"/>
                                    <w:rPr>
                                      <w:rFonts w:ascii="Quicksand" w:hAnsi="Quicksand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94CB2">
                                    <w:rPr>
                                      <w:rFonts w:ascii="Quicksand" w:hAnsi="Quicksand" w:cs="Times New Roman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Portfolio Exposure vs. S&amp;P500</w:t>
                                  </w:r>
                                </w:p>
                              </w:txbxContent>
                            </wps:txbx>
                            <wps:bodyPr rot="0" vert="horz" wrap="square" lIns="0" tIns="108000" rIns="0" bIns="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50EA9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78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" stroked="f">
                      <v:textbox inset="0,3mm,0,0">
                        <w:txbxContent>
                          <w:p w14:paraId="7D09AAE8" w14:textId="77777777" w:rsidR="0014543C" w:rsidRPr="00194CB2" w:rsidRDefault="0014543C" w:rsidP="002C3000">
                            <w:pPr>
                              <w:shd w:val="clear" w:color="auto" w:fill="3693D1"/>
                              <w:spacing w:after="0"/>
                              <w:ind w:hanging="284"/>
                              <w:jc w:val="center"/>
                              <w:rPr>
                                <w:rFonts w:ascii="Quicksand" w:hAnsi="Quicksand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94CB2">
                              <w:rPr>
                                <w:rFonts w:ascii="Quicksand" w:hAnsi="Quicksand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Portfolio Exposure vs. S&amp;P500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94CB2">
              <w:rPr>
                <w:rFonts w:ascii="Quicksand" w:hAnsi="Quicksand" w:cs="Times New Roman"/>
                <w:noProof/>
                <w:sz w:val="18"/>
                <w:szCs w:val="18"/>
              </w:rPr>
              <w:drawing>
                <wp:inline distT="0" distB="0" distL="0" distR="0" wp14:anchorId="1804267D" wp14:editId="03479DA2">
                  <wp:extent cx="4726305" cy="1724025"/>
                  <wp:effectExtent l="0" t="0" r="17145" b="9525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377" w:type="dxa"/>
          </w:tcPr>
          <w:tbl>
            <w:tblPr>
              <w:tblStyle w:val="PlainTable4"/>
              <w:tblpPr w:leftFromText="187" w:rightFromText="187" w:vertAnchor="page" w:horzAnchor="margin" w:tblpY="188"/>
              <w:tblW w:w="7229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984"/>
              <w:gridCol w:w="2268"/>
            </w:tblGrid>
            <w:tr w:rsidR="0014543C" w:rsidRPr="00194CB2" w14:paraId="7E50910D" w14:textId="77777777" w:rsidTr="00454C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  <w:shd w:val="clear" w:color="auto" w:fill="3693D1"/>
                </w:tcPr>
                <w:p w14:paraId="22A957B4" w14:textId="43A613DE" w:rsidR="0014543C" w:rsidRPr="00194CB2" w:rsidRDefault="0014543C" w:rsidP="001D17C9">
                  <w:pPr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commentRangeStart w:id="1"/>
                  <w:commentRangeStart w:id="2"/>
                  <w:commentRangeStart w:id="3"/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 xml:space="preserve">Top </w:t>
                  </w:r>
                  <w:r w:rsidR="00EC79E9"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 xml:space="preserve">10 </w:t>
                  </w: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Holding</w:t>
                  </w:r>
                  <w:r w:rsidR="009A5443"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984" w:type="dxa"/>
                  <w:shd w:val="clear" w:color="auto" w:fill="3693D1"/>
                </w:tcPr>
                <w:p w14:paraId="55964744" w14:textId="77777777" w:rsidR="0014543C" w:rsidRPr="00194CB2" w:rsidRDefault="0014543C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proofErr w:type="spellStart"/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MarketValue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3693D1"/>
                </w:tcPr>
                <w:p w14:paraId="0138E25C" w14:textId="77777777" w:rsidR="0014543C" w:rsidRPr="00194CB2" w:rsidRDefault="0014543C" w:rsidP="001D17C9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Quicksand" w:hAnsi="Quicksand" w:cs="Times New Roman"/>
                      <w:b w:val="0"/>
                      <w:color w:val="FFFFFF" w:themeColor="background1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FFFFFF" w:themeColor="background1"/>
                      <w:sz w:val="18"/>
                      <w:szCs w:val="18"/>
                    </w:rPr>
                    <w:t>Weight</w:t>
                  </w:r>
                </w:p>
              </w:tc>
            </w:tr>
            <w:tr w:rsidR="00194CB2" w:rsidRPr="00194CB2" w14:paraId="5DF2FECC" w14:textId="77777777" w:rsidTr="00454C2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77" w:type="dxa"/>
                </w:tcPr>
                <w:p w14:paraId="73D99150" w14:textId="77777777" w:rsidR="0014543C" w:rsidRPr="00194CB2" w:rsidRDefault="0014543C" w:rsidP="001D17C9">
                  <w:pPr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LowerSecuritycasename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984" w:type="dxa"/>
                </w:tcPr>
                <w:p w14:paraId="7CA89D86" w14:textId="77777777" w:rsidR="0014543C" w:rsidRPr="00194CB2" w:rsidRDefault="0014543C" w:rsidP="001D17C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</w:t>
                  </w:r>
                  <w:proofErr w:type="spellStart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MarketValue</w:t>
                  </w:r>
                  <w:proofErr w:type="spellEnd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]</w:t>
                  </w:r>
                </w:p>
              </w:tc>
              <w:commentRangeEnd w:id="1"/>
              <w:tc>
                <w:tcPr>
                  <w:tcW w:w="2268" w:type="dxa"/>
                </w:tcPr>
                <w:p w14:paraId="6BB01A6F" w14:textId="77777777" w:rsidR="0014543C" w:rsidRPr="00194CB2" w:rsidRDefault="0014543C" w:rsidP="001D17C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</w:pPr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1"/>
                  </w:r>
                  <w:commentRangeEnd w:id="2"/>
                  <w:r w:rsidRPr="00194CB2">
                    <w:rPr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t>[%Assets]</w:t>
                  </w:r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2"/>
                  </w:r>
                  <w:commentRangeEnd w:id="3"/>
                  <w:r w:rsidRPr="00194CB2">
                    <w:rPr>
                      <w:rStyle w:val="CommentReference"/>
                      <w:rFonts w:ascii="Quicksand" w:hAnsi="Quicksand" w:cs="Times New Roman"/>
                      <w:color w:val="222222"/>
                      <w:sz w:val="18"/>
                      <w:szCs w:val="18"/>
                    </w:rPr>
                    <w:commentReference w:id="3"/>
                  </w:r>
                </w:p>
              </w:tc>
            </w:tr>
          </w:tbl>
          <w:p w14:paraId="4E25B64B" w14:textId="77777777" w:rsidR="0014543C" w:rsidRPr="00194CB2" w:rsidRDefault="0014543C" w:rsidP="001D17C9">
            <w:pPr>
              <w:rPr>
                <w:rFonts w:ascii="Quicksand" w:hAnsi="Quicksand" w:cs="Times New Roman"/>
                <w:sz w:val="18"/>
                <w:szCs w:val="18"/>
              </w:rPr>
            </w:pPr>
          </w:p>
        </w:tc>
      </w:tr>
    </w:tbl>
    <w:p w14:paraId="11CBA82E" w14:textId="77777777" w:rsidR="0014543C" w:rsidRPr="00194CB2" w:rsidRDefault="0014543C" w:rsidP="0014543C">
      <w:pPr>
        <w:rPr>
          <w:rFonts w:ascii="Quicksand" w:hAnsi="Quicksand" w:cs="Times New Roman"/>
          <w:sz w:val="18"/>
          <w:szCs w:val="18"/>
        </w:rPr>
      </w:pPr>
    </w:p>
    <w:sectPr w:rsidR="0014543C" w:rsidRPr="00194CB2" w:rsidSect="00B72A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513" w:right="907" w:bottom="1440" w:left="432" w:header="432" w:footer="44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aina Kathuria" w:date="2019-02-25T10:28:00Z" w:initials="NK">
    <w:p w14:paraId="680961EF" w14:textId="77777777" w:rsidR="0014543C" w:rsidRDefault="0014543C" w:rsidP="0014543C">
      <w:pPr>
        <w:pStyle w:val="CommentText"/>
      </w:pPr>
      <w:r>
        <w:rPr>
          <w:rStyle w:val="CommentReference"/>
        </w:rPr>
        <w:annotationRef/>
      </w:r>
      <w:r w:rsidRPr="00D80039">
        <w:t>[</w:t>
      </w:r>
      <w:proofErr w:type="spellStart"/>
      <w:r w:rsidRPr="00D80039">
        <w:t>OrderbyGroupedSector</w:t>
      </w:r>
      <w:proofErr w:type="spellEnd"/>
      <w:r w:rsidRPr="00D80039">
        <w:t>]</w:t>
      </w:r>
    </w:p>
  </w:comment>
  <w:comment w:id="1" w:author="Naina Kathuria" w:date="2019-02-25T10:28:00Z" w:initials="NK">
    <w:p w14:paraId="4AFEF0F4" w14:textId="77777777" w:rsidR="0014543C" w:rsidRDefault="0014543C" w:rsidP="0014543C">
      <w:pPr>
        <w:pStyle w:val="CommentText"/>
      </w:pPr>
      <w:r>
        <w:rPr>
          <w:rStyle w:val="CommentReference"/>
        </w:rPr>
        <w:annotationRef/>
      </w:r>
      <w:r w:rsidRPr="000B64A0">
        <w:t>[</w:t>
      </w:r>
      <w:proofErr w:type="spellStart"/>
      <w:r w:rsidRPr="000B64A0">
        <w:t>WhereAssetIsEquities</w:t>
      </w:r>
      <w:proofErr w:type="spellEnd"/>
      <w:r w:rsidRPr="000B64A0">
        <w:t>]</w:t>
      </w:r>
    </w:p>
  </w:comment>
  <w:comment w:id="2" w:author="Vipul Sharma" w:date="2019-02-27T12:35:00Z" w:initials="VS">
    <w:p w14:paraId="316EA665" w14:textId="77777777" w:rsidR="0014543C" w:rsidRDefault="0014543C" w:rsidP="0014543C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EndDate</w:t>
      </w:r>
      <w:proofErr w:type="spellEnd"/>
      <w:r>
        <w:t>]</w:t>
      </w:r>
    </w:p>
  </w:comment>
  <w:comment w:id="3" w:author="Vipul Sharma" w:date="2019-02-27T14:26:00Z" w:initials="VS">
    <w:p w14:paraId="7CF23DCA" w14:textId="77777777" w:rsidR="0014543C" w:rsidRDefault="0014543C" w:rsidP="0014543C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[Top10Holding]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0961EF" w15:done="0"/>
  <w15:commentEx w15:paraId="4AFEF0F4" w15:done="0"/>
  <w15:commentEx w15:paraId="316EA665" w15:done="0"/>
  <w15:commentEx w15:paraId="7CF23D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961EF" w16cid:durableId="202A3170"/>
  <w16cid:commentId w16cid:paraId="4AFEF0F4" w16cid:durableId="201E41B6"/>
  <w16cid:commentId w16cid:paraId="316EA665" w16cid:durableId="20210275"/>
  <w16cid:commentId w16cid:paraId="7CF23DCA" w16cid:durableId="20211C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2EF0E" w14:textId="77777777" w:rsidR="004411F8" w:rsidRDefault="004411F8" w:rsidP="0014543C">
      <w:pPr>
        <w:spacing w:after="0" w:line="240" w:lineRule="auto"/>
      </w:pPr>
      <w:r>
        <w:separator/>
      </w:r>
    </w:p>
  </w:endnote>
  <w:endnote w:type="continuationSeparator" w:id="0">
    <w:p w14:paraId="5AE173C2" w14:textId="77777777" w:rsidR="004411F8" w:rsidRDefault="004411F8" w:rsidP="0014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DAAF8" w14:textId="77777777" w:rsidR="00D167A4" w:rsidRDefault="00D16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347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45B1B" w14:textId="3AE43199" w:rsidR="0014543C" w:rsidRDefault="0014543C" w:rsidP="00CB3368">
        <w:pPr>
          <w:pStyle w:val="Footer"/>
          <w:ind w:right="70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17DE4" w14:textId="77777777" w:rsidR="0014543C" w:rsidRDefault="0014543C" w:rsidP="0014543C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7F56" w14:textId="77777777" w:rsidR="00D167A4" w:rsidRDefault="00D16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4822F" w14:textId="77777777" w:rsidR="004411F8" w:rsidRDefault="004411F8" w:rsidP="0014543C">
      <w:pPr>
        <w:spacing w:after="0" w:line="240" w:lineRule="auto"/>
      </w:pPr>
      <w:r>
        <w:separator/>
      </w:r>
    </w:p>
  </w:footnote>
  <w:footnote w:type="continuationSeparator" w:id="0">
    <w:p w14:paraId="7051C04A" w14:textId="77777777" w:rsidR="004411F8" w:rsidRDefault="004411F8" w:rsidP="0014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DB7F" w14:textId="77777777" w:rsidR="00D167A4" w:rsidRDefault="00D16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265B" w14:textId="6977A08A" w:rsidR="0014543C" w:rsidRPr="0014543C" w:rsidRDefault="00463FBD" w:rsidP="0014543C">
    <w:pPr>
      <w:pStyle w:val="Header"/>
      <w:spacing w:after="240"/>
      <w:jc w:val="center"/>
      <w:rPr>
        <w:b/>
        <w:sz w:val="28"/>
      </w:rPr>
    </w:pPr>
    <w:bookmarkStart w:id="4" w:name="_GoBack"/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7456" behindDoc="0" locked="0" layoutInCell="1" allowOverlap="1" wp14:anchorId="2D56B1A4" wp14:editId="5335D9D9">
          <wp:simplePos x="0" y="0"/>
          <wp:positionH relativeFrom="column">
            <wp:posOffset>19050</wp:posOffset>
          </wp:positionH>
          <wp:positionV relativeFrom="paragraph">
            <wp:posOffset>304800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150A19" w:rsidRPr="00150A19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D148AFD" wp14:editId="1709AE7D">
              <wp:simplePos x="0" y="0"/>
              <wp:positionH relativeFrom="column">
                <wp:posOffset>3707130</wp:posOffset>
              </wp:positionH>
              <wp:positionV relativeFrom="paragraph">
                <wp:posOffset>-45720</wp:posOffset>
              </wp:positionV>
              <wp:extent cx="590804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8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69463" w14:textId="7E8C7122" w:rsidR="00150A19" w:rsidRPr="00194CB2" w:rsidRDefault="00150A19" w:rsidP="00194CB2">
                          <w:pPr>
                            <w:pStyle w:val="Heading1"/>
                            <w:spacing w:before="0"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94CB2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Equity Sector Analysis</w:t>
                          </w:r>
                        </w:p>
                        <w:p w14:paraId="798F3A92" w14:textId="66F9758D" w:rsidR="00150A19" w:rsidRPr="00194CB2" w:rsidRDefault="00150A19" w:rsidP="00194CB2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94CB2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0B1F8475" w14:textId="5E187AD3" w:rsidR="00150A19" w:rsidRPr="00194CB2" w:rsidRDefault="00150A19" w:rsidP="00194CB2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94CB2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Reporting Period: [InputParameter.startDate]- [</w:t>
                          </w:r>
                          <w:proofErr w:type="spellStart"/>
                          <w:r w:rsidRPr="00194CB2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Pr="00194CB2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48A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1.9pt;margin-top:-3.6pt;width:465.2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" stroked="f">
              <v:textbox style="mso-fit-shape-to-text:t">
                <w:txbxContent>
                  <w:p w14:paraId="28669463" w14:textId="7E8C7122" w:rsidR="00150A19" w:rsidRPr="00194CB2" w:rsidRDefault="00150A19" w:rsidP="00194CB2">
                    <w:pPr>
                      <w:pStyle w:val="Heading1"/>
                      <w:spacing w:before="0"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194CB2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Equity Sector Analysis</w:t>
                    </w:r>
                  </w:p>
                  <w:p w14:paraId="798F3A92" w14:textId="66F9758D" w:rsidR="00150A19" w:rsidRPr="00194CB2" w:rsidRDefault="00150A19" w:rsidP="00194CB2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194CB2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[Portfolio.name]</w:t>
                    </w:r>
                  </w:p>
                  <w:p w14:paraId="0B1F8475" w14:textId="5E187AD3" w:rsidR="00150A19" w:rsidRPr="00194CB2" w:rsidRDefault="00150A19" w:rsidP="00194CB2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194CB2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Reporting Period: [InputParameter.startDate]- [</w:t>
                    </w:r>
                    <w:proofErr w:type="spellStart"/>
                    <w:r w:rsidRPr="00194CB2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194CB2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7CF3" w:rsidRPr="00CC7CF3">
      <w:rPr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4DE87CA" wp14:editId="6608E415">
              <wp:simplePos x="0" y="0"/>
              <wp:positionH relativeFrom="column">
                <wp:posOffset>8301355</wp:posOffset>
              </wp:positionH>
              <wp:positionV relativeFrom="paragraph">
                <wp:posOffset>306705</wp:posOffset>
              </wp:positionV>
              <wp:extent cx="1320800" cy="140462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4FE6F" w14:textId="49E558CC" w:rsidR="00CC7CF3" w:rsidRPr="00CC7CF3" w:rsidRDefault="00CC7CF3" w:rsidP="00CC7CF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DE87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53.65pt;margin-top:24.15pt;width:10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" stroked="f">
              <v:textbox style="mso-fit-shape-to-text:t">
                <w:txbxContent>
                  <w:p w14:paraId="1B04FE6F" w14:textId="49E558CC" w:rsidR="00CC7CF3" w:rsidRPr="00CC7CF3" w:rsidRDefault="00CC7CF3" w:rsidP="00CC7CF3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AAACCC" w14:textId="77777777" w:rsidR="00A817A3" w:rsidRDefault="00A817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9242F" w14:textId="77777777" w:rsidR="00D167A4" w:rsidRDefault="00D167A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na Kathuria">
    <w15:presenceInfo w15:providerId="None" w15:userId="Naina Kathuria"/>
  </w15:person>
  <w15:person w15:author="Vipul Sharma">
    <w15:presenceInfo w15:providerId="Windows Live" w15:userId="e97dd7fa1ff75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3C"/>
    <w:rsid w:val="001112A4"/>
    <w:rsid w:val="00143BC3"/>
    <w:rsid w:val="0014543C"/>
    <w:rsid w:val="00146507"/>
    <w:rsid w:val="00150A19"/>
    <w:rsid w:val="00194CB2"/>
    <w:rsid w:val="001A0F83"/>
    <w:rsid w:val="002B5609"/>
    <w:rsid w:val="002C3000"/>
    <w:rsid w:val="002F259D"/>
    <w:rsid w:val="002F3E40"/>
    <w:rsid w:val="00361E37"/>
    <w:rsid w:val="003669CE"/>
    <w:rsid w:val="00370CF7"/>
    <w:rsid w:val="00377459"/>
    <w:rsid w:val="003C7B3A"/>
    <w:rsid w:val="00400CEC"/>
    <w:rsid w:val="004411F8"/>
    <w:rsid w:val="00454C24"/>
    <w:rsid w:val="00463FBD"/>
    <w:rsid w:val="00546AE6"/>
    <w:rsid w:val="00554D4E"/>
    <w:rsid w:val="0057732C"/>
    <w:rsid w:val="0059020C"/>
    <w:rsid w:val="005908B1"/>
    <w:rsid w:val="005E4E3F"/>
    <w:rsid w:val="005F5822"/>
    <w:rsid w:val="00651484"/>
    <w:rsid w:val="006A7D06"/>
    <w:rsid w:val="007061B7"/>
    <w:rsid w:val="00770360"/>
    <w:rsid w:val="007F5559"/>
    <w:rsid w:val="00815A7C"/>
    <w:rsid w:val="00947AD4"/>
    <w:rsid w:val="00950147"/>
    <w:rsid w:val="009A502C"/>
    <w:rsid w:val="009A5443"/>
    <w:rsid w:val="00A817A3"/>
    <w:rsid w:val="00AE2D49"/>
    <w:rsid w:val="00B434EF"/>
    <w:rsid w:val="00B72ABC"/>
    <w:rsid w:val="00BD587F"/>
    <w:rsid w:val="00BF62A3"/>
    <w:rsid w:val="00C47761"/>
    <w:rsid w:val="00C92544"/>
    <w:rsid w:val="00CB3368"/>
    <w:rsid w:val="00CC7CF3"/>
    <w:rsid w:val="00D167A4"/>
    <w:rsid w:val="00D27188"/>
    <w:rsid w:val="00D7582D"/>
    <w:rsid w:val="00D91E51"/>
    <w:rsid w:val="00DC7CE5"/>
    <w:rsid w:val="00E03790"/>
    <w:rsid w:val="00E919CE"/>
    <w:rsid w:val="00EC79E9"/>
    <w:rsid w:val="00EF360D"/>
    <w:rsid w:val="00F7009F"/>
    <w:rsid w:val="00F92482"/>
    <w:rsid w:val="00FC79E6"/>
    <w:rsid w:val="00FF40A1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4419DE"/>
  <w15:chartTrackingRefBased/>
  <w15:docId w15:val="{019D1BFF-2D8A-41A4-A8AA-971BC00B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3C"/>
  </w:style>
  <w:style w:type="paragraph" w:styleId="Footer">
    <w:name w:val="footer"/>
    <w:basedOn w:val="Normal"/>
    <w:link w:val="FooterChar"/>
    <w:uiPriority w:val="99"/>
    <w:unhideWhenUsed/>
    <w:rsid w:val="0014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3C"/>
  </w:style>
  <w:style w:type="character" w:customStyle="1" w:styleId="Heading1Char">
    <w:name w:val="Heading 1 Char"/>
    <w:basedOn w:val="DefaultParagraphFont"/>
    <w:link w:val="Heading1"/>
    <w:uiPriority w:val="9"/>
    <w:rsid w:val="00145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4543C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5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43C"/>
    <w:pPr>
      <w:spacing w:after="200" w:line="240" w:lineRule="auto"/>
    </w:pPr>
    <w:rPr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43C"/>
    <w:rPr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20C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20C"/>
    <w:rPr>
      <w:b/>
      <w:bCs/>
      <w:sz w:val="20"/>
      <w:szCs w:val="20"/>
      <w:lang w:val="en-IN"/>
    </w:rPr>
  </w:style>
  <w:style w:type="table" w:styleId="PlainTable4">
    <w:name w:val="Plain Table 4"/>
    <w:basedOn w:val="TableNormal"/>
    <w:uiPriority w:val="44"/>
    <w:rsid w:val="00454C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S&amp;P500 Exposure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[GroupedSecuritySector]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7-4386-A972-6BC6D4C36F1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Portfolio Exposure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[GroupedSecuritySector]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07-4386-A972-6BC6D4C36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89926351"/>
        <c:axId val="2070627759"/>
      </c:barChart>
      <c:catAx>
        <c:axId val="1989926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70627759"/>
        <c:crosses val="autoZero"/>
        <c:auto val="1"/>
        <c:lblAlgn val="ctr"/>
        <c:lblOffset val="100"/>
        <c:noMultiLvlLbl val="0"/>
      </c:catAx>
      <c:valAx>
        <c:axId val="20706277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Quicksand" panose="00000500000000000000" pitchFamily="2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89926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Quicksand" panose="00000500000000000000" pitchFamily="2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1019</Characters>
  <Application>Microsoft Office Word</Application>
  <DocSecurity>0</DocSecurity>
  <Lines>78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 Sharma</dc:creator>
  <cp:keywords/>
  <dc:description>RT-86820:1:Equity_Sector_Analysis</dc:description>
  <cp:lastModifiedBy>Naina Kathuria</cp:lastModifiedBy>
  <cp:revision>4</cp:revision>
  <dcterms:created xsi:type="dcterms:W3CDTF">2019-03-29T14:49:00Z</dcterms:created>
  <dcterms:modified xsi:type="dcterms:W3CDTF">2019-03-29T14:49:00Z</dcterms:modified>
</cp:coreProperties>
</file>